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6C233" w14:textId="08922D75" w:rsidR="005B7061" w:rsidRPr="000E0AE9" w:rsidRDefault="005B7061" w:rsidP="005B7061">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sidR="00CA77EC">
        <w:rPr>
          <w:rFonts w:ascii="Arial" w:hAnsi="Arial" w:cs="Arial" w:hint="eastAsia"/>
          <w:b/>
          <w:bCs/>
          <w:sz w:val="24"/>
          <w:szCs w:val="24"/>
          <w:lang w:eastAsia="ja-JP"/>
        </w:rPr>
        <w:t>2</w:t>
      </w:r>
      <w:r>
        <w:tab/>
      </w:r>
      <w:r w:rsidRPr="00AF6FB0">
        <w:rPr>
          <w:rFonts w:ascii="Arial" w:hAnsi="Arial" w:cs="Arial"/>
          <w:b/>
          <w:bCs/>
          <w:sz w:val="24"/>
          <w:szCs w:val="24"/>
        </w:rPr>
        <w:t>R4-24</w:t>
      </w:r>
      <w:r w:rsidR="00CA77EC">
        <w:rPr>
          <w:rFonts w:ascii="Arial" w:hAnsi="Arial" w:cs="Arial" w:hint="eastAsia"/>
          <w:b/>
          <w:bCs/>
          <w:sz w:val="24"/>
          <w:szCs w:val="24"/>
          <w:lang w:eastAsia="ja-JP"/>
        </w:rPr>
        <w:t>1</w:t>
      </w:r>
      <w:r w:rsidR="001D63D2">
        <w:rPr>
          <w:rFonts w:ascii="Arial" w:hAnsi="Arial" w:cs="Arial" w:hint="eastAsia"/>
          <w:b/>
          <w:bCs/>
          <w:sz w:val="24"/>
          <w:szCs w:val="24"/>
          <w:lang w:eastAsia="ja-JP"/>
        </w:rPr>
        <w:t>1682</w:t>
      </w:r>
    </w:p>
    <w:p w14:paraId="5EE4D227" w14:textId="28FA25FE" w:rsidR="005B7061" w:rsidRPr="00D130A7" w:rsidRDefault="00CA77EC" w:rsidP="005B7061">
      <w:pPr>
        <w:tabs>
          <w:tab w:val="right" w:pos="9630"/>
        </w:tabs>
        <w:spacing w:after="0"/>
        <w:jc w:val="both"/>
        <w:rPr>
          <w:rFonts w:ascii="Arial" w:hAnsi="Arial"/>
          <w:b/>
          <w:bCs/>
          <w:sz w:val="24"/>
          <w:szCs w:val="24"/>
          <w:lang w:val="en-US"/>
        </w:rPr>
      </w:pPr>
      <w:r w:rsidRPr="00CA77EC">
        <w:rPr>
          <w:rFonts w:ascii="Arial" w:eastAsia="SimSun" w:hAnsi="Arial" w:cs="Arial"/>
          <w:b/>
          <w:sz w:val="24"/>
          <w:szCs w:val="24"/>
          <w:lang w:eastAsia="zh-CN"/>
        </w:rPr>
        <w:t>Maastricht, Netherlands, 19</w:t>
      </w:r>
      <w:r w:rsidRPr="00CA77EC">
        <w:rPr>
          <w:rFonts w:ascii="Arial" w:eastAsia="SimSun" w:hAnsi="Arial" w:cs="Arial"/>
          <w:b/>
          <w:sz w:val="24"/>
          <w:szCs w:val="24"/>
          <w:vertAlign w:val="superscript"/>
          <w:lang w:eastAsia="zh-CN"/>
        </w:rPr>
        <w:t>th</w:t>
      </w:r>
      <w:r w:rsidRPr="00CA77EC">
        <w:rPr>
          <w:rFonts w:ascii="Arial" w:eastAsia="SimSun" w:hAnsi="Arial" w:cs="Arial"/>
          <w:b/>
          <w:sz w:val="24"/>
          <w:szCs w:val="24"/>
          <w:lang w:eastAsia="zh-CN"/>
        </w:rPr>
        <w:t xml:space="preserve"> – 23</w:t>
      </w:r>
      <w:r w:rsidRPr="00CA77EC">
        <w:rPr>
          <w:rFonts w:ascii="Arial" w:eastAsia="SimSun" w:hAnsi="Arial" w:cs="Arial"/>
          <w:b/>
          <w:sz w:val="24"/>
          <w:szCs w:val="24"/>
          <w:vertAlign w:val="superscript"/>
          <w:lang w:eastAsia="zh-CN"/>
        </w:rPr>
        <w:t>rd</w:t>
      </w:r>
      <w:r w:rsidRPr="00CA77EC">
        <w:rPr>
          <w:rFonts w:ascii="Arial" w:eastAsia="SimSun" w:hAnsi="Arial" w:cs="Arial"/>
          <w:b/>
          <w:sz w:val="24"/>
          <w:szCs w:val="24"/>
          <w:lang w:eastAsia="zh-CN"/>
        </w:rPr>
        <w:t xml:space="preserve"> August, 2024</w:t>
      </w:r>
    </w:p>
    <w:p w14:paraId="5C98555D" w14:textId="08D66C8B"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CA77EC">
        <w:rPr>
          <w:rFonts w:ascii="Arial" w:hAnsi="Arial" w:hint="eastAsia"/>
          <w:sz w:val="24"/>
          <w:szCs w:val="24"/>
          <w:lang w:val="en-US" w:eastAsia="ja-JP"/>
        </w:rPr>
        <w:t>8</w:t>
      </w:r>
      <w:r w:rsidR="00786BB9">
        <w:rPr>
          <w:rFonts w:ascii="Arial" w:hAnsi="Arial"/>
          <w:sz w:val="24"/>
          <w:szCs w:val="24"/>
          <w:lang w:val="en-US" w:eastAsia="ja-JP"/>
        </w:rPr>
        <w:t>.</w:t>
      </w:r>
      <w:r w:rsidR="005B7061">
        <w:rPr>
          <w:rFonts w:ascii="Arial" w:hAnsi="Arial"/>
          <w:sz w:val="24"/>
          <w:szCs w:val="24"/>
          <w:lang w:val="en-US" w:eastAsia="ja-JP"/>
        </w:rPr>
        <w:t>1</w:t>
      </w:r>
      <w:r w:rsidR="00CA77EC">
        <w:rPr>
          <w:rFonts w:ascii="Arial" w:hAnsi="Arial" w:hint="eastAsia"/>
          <w:sz w:val="24"/>
          <w:szCs w:val="24"/>
          <w:lang w:val="en-US" w:eastAsia="ja-JP"/>
        </w:rPr>
        <w:t>7</w:t>
      </w:r>
      <w:r w:rsidR="00786BB9">
        <w:rPr>
          <w:rFonts w:ascii="Arial" w:hAnsi="Arial"/>
          <w:sz w:val="24"/>
          <w:szCs w:val="24"/>
          <w:lang w:val="en-US" w:eastAsia="ja-JP"/>
        </w:rPr>
        <w:t>.</w:t>
      </w:r>
      <w:r w:rsidR="00CA77EC">
        <w:rPr>
          <w:rFonts w:ascii="Arial" w:hAnsi="Arial" w:hint="eastAsia"/>
          <w:sz w:val="24"/>
          <w:szCs w:val="24"/>
          <w:lang w:val="en-US" w:eastAsia="ja-JP"/>
        </w:rPr>
        <w:t>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9AFE607"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 xml:space="preserve">Discussions on </w:t>
      </w:r>
      <w:r w:rsidR="00CA77EC">
        <w:rPr>
          <w:rFonts w:ascii="Arial" w:hAnsi="Arial" w:hint="eastAsia"/>
          <w:sz w:val="24"/>
          <w:szCs w:val="24"/>
          <w:lang w:val="en-US" w:eastAsia="ja-JP"/>
        </w:rPr>
        <w:t>testability and interoperability for positioning</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5053DABA" w14:textId="7F2B33C4" w:rsidR="00C9425B" w:rsidRDefault="00B00B4E" w:rsidP="007309B7">
      <w:pPr>
        <w:jc w:val="both"/>
        <w:rPr>
          <w:lang w:eastAsia="ja-JP"/>
        </w:rPr>
      </w:pPr>
      <w:bookmarkStart w:id="1" w:name="_Hlk149842433"/>
      <w:r>
        <w:rPr>
          <w:noProof/>
          <w:lang w:eastAsia="ja-JP"/>
        </w:rPr>
        <mc:AlternateContent>
          <mc:Choice Requires="wps">
            <w:drawing>
              <wp:anchor distT="45720" distB="45720" distL="114300" distR="114300" simplePos="0" relativeHeight="251659776" behindDoc="0" locked="0" layoutInCell="1" allowOverlap="1" wp14:anchorId="188C77DB" wp14:editId="376DD3D3">
                <wp:simplePos x="0" y="0"/>
                <wp:positionH relativeFrom="margin">
                  <wp:align>right</wp:align>
                </wp:positionH>
                <wp:positionV relativeFrom="paragraph">
                  <wp:posOffset>365760</wp:posOffset>
                </wp:positionV>
                <wp:extent cx="6086475" cy="1404620"/>
                <wp:effectExtent l="0" t="0" r="28575" b="20320"/>
                <wp:wrapSquare wrapText="bothSides"/>
                <wp:docPr id="404047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74AC421E" w14:textId="77777777" w:rsidR="00B00B4E" w:rsidRPr="00413695" w:rsidRDefault="00B00B4E" w:rsidP="00B00B4E">
                            <w:pPr>
                              <w:rPr>
                                <w:b/>
                                <w:u w:val="single"/>
                                <w:lang w:eastAsia="ko-KR"/>
                              </w:rPr>
                            </w:pPr>
                            <w:r w:rsidRPr="00413695">
                              <w:rPr>
                                <w:b/>
                                <w:u w:val="single"/>
                                <w:lang w:eastAsia="ko-KR"/>
                              </w:rPr>
                              <w:t xml:space="preserve">Issue 3-2: Requirements for case </w:t>
                            </w:r>
                            <w:r w:rsidRPr="00413695">
                              <w:rPr>
                                <w:rFonts w:eastAsia="游明朝" w:hint="eastAsia"/>
                                <w:b/>
                                <w:u w:val="single"/>
                                <w:lang w:eastAsia="ja-JP"/>
                              </w:rPr>
                              <w:t>2</w:t>
                            </w:r>
                            <w:r w:rsidRPr="00413695">
                              <w:rPr>
                                <w:b/>
                                <w:u w:val="single"/>
                                <w:lang w:eastAsia="ko-KR"/>
                              </w:rPr>
                              <w:t>a</w:t>
                            </w:r>
                          </w:p>
                          <w:p w14:paraId="0F716E50"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Agreement:</w:t>
                            </w:r>
                          </w:p>
                          <w:p w14:paraId="0DA1BED2"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No requirements on LMF for positioning accuracy</w:t>
                            </w:r>
                          </w:p>
                          <w:p w14:paraId="112223E8"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FFS on RAN4 requirements for any UE reported measurements defined by other groups</w:t>
                            </w:r>
                          </w:p>
                          <w:p w14:paraId="65C835CC" w14:textId="77777777" w:rsidR="00B00B4E" w:rsidRPr="00413695" w:rsidRDefault="00B00B4E" w:rsidP="00B00B4E">
                            <w:pPr>
                              <w:rPr>
                                <w:b/>
                                <w:u w:val="single"/>
                                <w:lang w:eastAsia="ko-KR"/>
                              </w:rPr>
                            </w:pPr>
                            <w:r w:rsidRPr="00413695">
                              <w:rPr>
                                <w:b/>
                                <w:u w:val="single"/>
                                <w:lang w:eastAsia="ko-KR"/>
                              </w:rPr>
                              <w:t>Issue 3-</w:t>
                            </w:r>
                            <w:r w:rsidRPr="00413695">
                              <w:rPr>
                                <w:rFonts w:eastAsia="游明朝" w:hint="eastAsia"/>
                                <w:b/>
                                <w:u w:val="single"/>
                                <w:lang w:eastAsia="ja-JP"/>
                              </w:rPr>
                              <w:t>3</w:t>
                            </w:r>
                            <w:r w:rsidRPr="00413695">
                              <w:rPr>
                                <w:b/>
                                <w:u w:val="single"/>
                                <w:lang w:eastAsia="ko-KR"/>
                              </w:rPr>
                              <w:t xml:space="preserve">: Requirements for case </w:t>
                            </w:r>
                            <w:r w:rsidRPr="00413695">
                              <w:rPr>
                                <w:rFonts w:eastAsia="游明朝" w:hint="eastAsia"/>
                                <w:b/>
                                <w:u w:val="single"/>
                                <w:lang w:eastAsia="ja-JP"/>
                              </w:rPr>
                              <w:t>2b</w:t>
                            </w:r>
                          </w:p>
                          <w:p w14:paraId="4CC4CDFE" w14:textId="77777777" w:rsidR="00B00B4E" w:rsidRPr="00413695" w:rsidRDefault="00B00B4E" w:rsidP="00B00B4E">
                            <w:pPr>
                              <w:spacing w:after="120"/>
                              <w:rPr>
                                <w:rFonts w:eastAsia="游明朝"/>
                                <w:szCs w:val="24"/>
                                <w:lang w:eastAsia="ja-JP"/>
                              </w:rPr>
                            </w:pPr>
                            <w:r w:rsidRPr="00413695">
                              <w:rPr>
                                <w:rFonts w:eastAsia="游明朝"/>
                                <w:szCs w:val="24"/>
                                <w:lang w:eastAsia="ja-JP"/>
                              </w:rPr>
                              <w:t>Agreement:</w:t>
                            </w:r>
                          </w:p>
                          <w:p w14:paraId="351F5EEB" w14:textId="77777777" w:rsidR="00B00B4E" w:rsidRPr="00413695" w:rsidRDefault="00B00B4E" w:rsidP="00B00B4E">
                            <w:pPr>
                              <w:spacing w:after="120"/>
                              <w:rPr>
                                <w:rFonts w:eastAsia="游明朝"/>
                                <w:szCs w:val="24"/>
                                <w:lang w:eastAsia="ja-JP"/>
                              </w:rPr>
                            </w:pPr>
                            <w:r w:rsidRPr="00413695">
                              <w:rPr>
                                <w:rFonts w:eastAsia="游明朝"/>
                                <w:szCs w:val="24"/>
                                <w:lang w:eastAsia="ja-JP"/>
                              </w:rPr>
                              <w:t>No requirements on LMF for positioning accuracy</w:t>
                            </w:r>
                          </w:p>
                          <w:p w14:paraId="70E76AED" w14:textId="33751889" w:rsidR="00B00B4E" w:rsidRPr="00B00B4E" w:rsidRDefault="00B00B4E" w:rsidP="00B00B4E">
                            <w:pPr>
                              <w:spacing w:after="120"/>
                              <w:rPr>
                                <w:rFonts w:eastAsia="游明朝"/>
                                <w:szCs w:val="24"/>
                                <w:lang w:eastAsia="ja-JP"/>
                              </w:rPr>
                            </w:pPr>
                            <w:r w:rsidRPr="00413695">
                              <w:rPr>
                                <w:rFonts w:eastAsia="游明朝"/>
                                <w:szCs w:val="24"/>
                                <w:lang w:eastAsia="ja-JP"/>
                              </w:rPr>
                              <w:t>FFS on RAN4 requirements for any UE reported measurements defined by other groups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8C77DB" id="_x0000_t202" coordsize="21600,21600" o:spt="202" path="m,l,21600r21600,l21600,xe">
                <v:stroke joinstyle="miter"/>
                <v:path gradientshapeok="t" o:connecttype="rect"/>
              </v:shapetype>
              <v:shape id="テキスト ボックス 2" o:spid="_x0000_s1026" type="#_x0000_t202" style="position:absolute;left:0;text-align:left;margin-left:428.05pt;margin-top:28.8pt;width:479.2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bLZLR9wAAAAHAQAADwAAAGRycy9kb3ducmV2LnhtbEyPwU7DMBBE70j8g7VIXCrqUOQ0&#10;pNlUUKknTg3l7sbbJCJeh9ht07/HnOhxNKOZN8V6sr040+g7xwjP8wQEce1Mxw3C/nP7lIHwQbPR&#10;vWNCuJKHdXl/V+jcuAvv6FyFRsQS9rlGaEMYcil93ZLVfu4G4ugd3Wh1iHJspBn1JZbbXi6SJJVW&#10;dxwXWj3QpqX6uzpZhPSnepl9fJkZ767b97G2ymz2CvHxYXpbgQg0hf8w/OFHdCgj08Gd2HjRI8Qj&#10;AUEtUxDRfVWZAnFAWCyzDGRZyFv+8hcAAP//AwBQSwECLQAUAAYACAAAACEAtoM4kv4AAADhAQAA&#10;EwAAAAAAAAAAAAAAAAAAAAAAW0NvbnRlbnRfVHlwZXNdLnhtbFBLAQItABQABgAIAAAAIQA4/SH/&#10;1gAAAJQBAAALAAAAAAAAAAAAAAAAAC8BAABfcmVscy8ucmVsc1BLAQItABQABgAIAAAAIQC1dt4X&#10;EgIAACAEAAAOAAAAAAAAAAAAAAAAAC4CAABkcnMvZTJvRG9jLnhtbFBLAQItABQABgAIAAAAIQBs&#10;tktH3AAAAAcBAAAPAAAAAAAAAAAAAAAAAGwEAABkcnMvZG93bnJldi54bWxQSwUGAAAAAAQABADz&#10;AAAAdQUAAAAA&#10;">
                <v:textbox style="mso-fit-shape-to-text:t">
                  <w:txbxContent>
                    <w:p w14:paraId="74AC421E" w14:textId="77777777" w:rsidR="00B00B4E" w:rsidRPr="00413695" w:rsidRDefault="00B00B4E" w:rsidP="00B00B4E">
                      <w:pPr>
                        <w:rPr>
                          <w:b/>
                          <w:u w:val="single"/>
                          <w:lang w:eastAsia="ko-KR"/>
                        </w:rPr>
                      </w:pPr>
                      <w:r w:rsidRPr="00413695">
                        <w:rPr>
                          <w:b/>
                          <w:u w:val="single"/>
                          <w:lang w:eastAsia="ko-KR"/>
                        </w:rPr>
                        <w:t xml:space="preserve">Issue 3-2: Requirements for case </w:t>
                      </w:r>
                      <w:r w:rsidRPr="00413695">
                        <w:rPr>
                          <w:rFonts w:eastAsia="游明朝" w:hint="eastAsia"/>
                          <w:b/>
                          <w:u w:val="single"/>
                          <w:lang w:eastAsia="ja-JP"/>
                        </w:rPr>
                        <w:t>2</w:t>
                      </w:r>
                      <w:r w:rsidRPr="00413695">
                        <w:rPr>
                          <w:b/>
                          <w:u w:val="single"/>
                          <w:lang w:eastAsia="ko-KR"/>
                        </w:rPr>
                        <w:t>a</w:t>
                      </w:r>
                    </w:p>
                    <w:p w14:paraId="0F716E50"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Agreement:</w:t>
                      </w:r>
                    </w:p>
                    <w:p w14:paraId="0DA1BED2"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No requirements on LMF for positioning accuracy</w:t>
                      </w:r>
                    </w:p>
                    <w:p w14:paraId="112223E8" w14:textId="77777777" w:rsidR="00B00B4E" w:rsidRPr="00413695" w:rsidRDefault="00B00B4E" w:rsidP="00B00B4E">
                      <w:pPr>
                        <w:spacing w:after="120"/>
                        <w:rPr>
                          <w:rFonts w:eastAsia="游明朝"/>
                          <w:szCs w:val="24"/>
                          <w:lang w:eastAsia="ja-JP"/>
                        </w:rPr>
                      </w:pPr>
                      <w:r w:rsidRPr="00413695">
                        <w:rPr>
                          <w:rFonts w:eastAsia="游明朝" w:hint="eastAsia"/>
                          <w:szCs w:val="24"/>
                          <w:lang w:eastAsia="ja-JP"/>
                        </w:rPr>
                        <w:t>FFS on RAN4 requirements for any UE reported measurements defined by other groups</w:t>
                      </w:r>
                    </w:p>
                    <w:p w14:paraId="65C835CC" w14:textId="77777777" w:rsidR="00B00B4E" w:rsidRPr="00413695" w:rsidRDefault="00B00B4E" w:rsidP="00B00B4E">
                      <w:pPr>
                        <w:rPr>
                          <w:b/>
                          <w:u w:val="single"/>
                          <w:lang w:eastAsia="ko-KR"/>
                        </w:rPr>
                      </w:pPr>
                      <w:r w:rsidRPr="00413695">
                        <w:rPr>
                          <w:b/>
                          <w:u w:val="single"/>
                          <w:lang w:eastAsia="ko-KR"/>
                        </w:rPr>
                        <w:t>Issue 3-</w:t>
                      </w:r>
                      <w:r w:rsidRPr="00413695">
                        <w:rPr>
                          <w:rFonts w:eastAsia="游明朝" w:hint="eastAsia"/>
                          <w:b/>
                          <w:u w:val="single"/>
                          <w:lang w:eastAsia="ja-JP"/>
                        </w:rPr>
                        <w:t>3</w:t>
                      </w:r>
                      <w:r w:rsidRPr="00413695">
                        <w:rPr>
                          <w:b/>
                          <w:u w:val="single"/>
                          <w:lang w:eastAsia="ko-KR"/>
                        </w:rPr>
                        <w:t xml:space="preserve">: Requirements for case </w:t>
                      </w:r>
                      <w:r w:rsidRPr="00413695">
                        <w:rPr>
                          <w:rFonts w:eastAsia="游明朝" w:hint="eastAsia"/>
                          <w:b/>
                          <w:u w:val="single"/>
                          <w:lang w:eastAsia="ja-JP"/>
                        </w:rPr>
                        <w:t>2b</w:t>
                      </w:r>
                    </w:p>
                    <w:p w14:paraId="4CC4CDFE" w14:textId="77777777" w:rsidR="00B00B4E" w:rsidRPr="00413695" w:rsidRDefault="00B00B4E" w:rsidP="00B00B4E">
                      <w:pPr>
                        <w:spacing w:after="120"/>
                        <w:rPr>
                          <w:rFonts w:eastAsia="游明朝"/>
                          <w:szCs w:val="24"/>
                          <w:lang w:eastAsia="ja-JP"/>
                        </w:rPr>
                      </w:pPr>
                      <w:r w:rsidRPr="00413695">
                        <w:rPr>
                          <w:rFonts w:eastAsia="游明朝"/>
                          <w:szCs w:val="24"/>
                          <w:lang w:eastAsia="ja-JP"/>
                        </w:rPr>
                        <w:t>Agreement:</w:t>
                      </w:r>
                    </w:p>
                    <w:p w14:paraId="351F5EEB" w14:textId="77777777" w:rsidR="00B00B4E" w:rsidRPr="00413695" w:rsidRDefault="00B00B4E" w:rsidP="00B00B4E">
                      <w:pPr>
                        <w:spacing w:after="120"/>
                        <w:rPr>
                          <w:rFonts w:eastAsia="游明朝"/>
                          <w:szCs w:val="24"/>
                          <w:lang w:eastAsia="ja-JP"/>
                        </w:rPr>
                      </w:pPr>
                      <w:r w:rsidRPr="00413695">
                        <w:rPr>
                          <w:rFonts w:eastAsia="游明朝"/>
                          <w:szCs w:val="24"/>
                          <w:lang w:eastAsia="ja-JP"/>
                        </w:rPr>
                        <w:t>No requirements on LMF for positioning accuracy</w:t>
                      </w:r>
                    </w:p>
                    <w:p w14:paraId="70E76AED" w14:textId="33751889" w:rsidR="00B00B4E" w:rsidRPr="00B00B4E" w:rsidRDefault="00B00B4E" w:rsidP="00B00B4E">
                      <w:pPr>
                        <w:spacing w:after="120"/>
                        <w:rPr>
                          <w:rFonts w:eastAsia="游明朝"/>
                          <w:szCs w:val="24"/>
                          <w:lang w:eastAsia="ja-JP"/>
                        </w:rPr>
                      </w:pPr>
                      <w:r w:rsidRPr="00413695">
                        <w:rPr>
                          <w:rFonts w:eastAsia="游明朝"/>
                          <w:szCs w:val="24"/>
                          <w:lang w:eastAsia="ja-JP"/>
                        </w:rPr>
                        <w:t>FFS on RAN4 requirements for any UE reported measurements defined by other groups</w:t>
                      </w:r>
                    </w:p>
                  </w:txbxContent>
                </v:textbox>
                <w10:wrap type="square" anchorx="margin"/>
              </v:shape>
            </w:pict>
          </mc:Fallback>
        </mc:AlternateContent>
      </w:r>
      <w:r w:rsidR="002A315C">
        <w:rPr>
          <w:rFonts w:hint="eastAsia"/>
          <w:lang w:eastAsia="ja-JP"/>
        </w:rPr>
        <w:t xml:space="preserve">During the past meetings, the necessity of accuracy requirements </w:t>
      </w:r>
      <w:r w:rsidR="002A315C">
        <w:rPr>
          <w:lang w:eastAsia="ja-JP"/>
        </w:rPr>
        <w:t>has</w:t>
      </w:r>
      <w:r w:rsidR="002A315C">
        <w:rPr>
          <w:rFonts w:hint="eastAsia"/>
          <w:lang w:eastAsia="ja-JP"/>
        </w:rPr>
        <w:t xml:space="preserve"> been discussed. </w:t>
      </w:r>
      <w:r w:rsidR="00BB0C21">
        <w:rPr>
          <w:rFonts w:hint="eastAsia"/>
          <w:lang w:eastAsia="ja-JP"/>
        </w:rPr>
        <w:t>For case 2a and 2b, following agreements are captured in WF [1].</w:t>
      </w:r>
    </w:p>
    <w:p w14:paraId="4DD07E9E" w14:textId="7422CFEC" w:rsidR="00322124" w:rsidRDefault="00376CE8" w:rsidP="007309B7">
      <w:pPr>
        <w:jc w:val="both"/>
        <w:rPr>
          <w:lang w:eastAsia="ja-JP"/>
        </w:rPr>
      </w:pPr>
      <w:r>
        <w:rPr>
          <w:rFonts w:hint="eastAsia"/>
          <w:lang w:eastAsia="ja-JP"/>
        </w:rPr>
        <w:t xml:space="preserve">About case 1, since the reported information from UE is not the measurement results but the pure location information, the discussion </w:t>
      </w:r>
      <w:r w:rsidR="000B5757">
        <w:rPr>
          <w:rFonts w:hint="eastAsia"/>
          <w:lang w:eastAsia="ja-JP"/>
        </w:rPr>
        <w:t xml:space="preserve">on accuracy requirements was </w:t>
      </w:r>
      <w:r w:rsidR="000B5757">
        <w:rPr>
          <w:lang w:eastAsia="ja-JP"/>
        </w:rPr>
        <w:t>controversial</w:t>
      </w:r>
      <w:r w:rsidR="000B5757">
        <w:rPr>
          <w:rFonts w:hint="eastAsia"/>
          <w:lang w:eastAsia="ja-JP"/>
        </w:rPr>
        <w:t xml:space="preserve">. </w:t>
      </w:r>
      <w:r w:rsidR="00575582">
        <w:rPr>
          <w:rFonts w:hint="eastAsia"/>
          <w:lang w:eastAsia="ja-JP"/>
        </w:rPr>
        <w:t>T</w:t>
      </w:r>
      <w:r w:rsidR="00575582">
        <w:rPr>
          <w:lang w:eastAsia="ja-JP"/>
        </w:rPr>
        <w:t xml:space="preserve">his paper further discusses </w:t>
      </w:r>
      <w:r w:rsidR="000B5757">
        <w:rPr>
          <w:rFonts w:hint="eastAsia"/>
          <w:lang w:eastAsia="ja-JP"/>
        </w:rPr>
        <w:t>how to treat the accuracy requirements for case 1.</w:t>
      </w:r>
    </w:p>
    <w:bookmarkEnd w:id="1"/>
    <w:p w14:paraId="5A9C13F2" w14:textId="55B82482"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6A43C736" w14:textId="36AE987D" w:rsidR="004316CC" w:rsidRDefault="00150CE1" w:rsidP="00C6117D">
      <w:pPr>
        <w:jc w:val="both"/>
        <w:rPr>
          <w:lang w:eastAsia="ja-JP"/>
        </w:rPr>
      </w:pPr>
      <w:r>
        <w:rPr>
          <w:rFonts w:hint="eastAsia"/>
          <w:lang w:eastAsia="ja-JP"/>
        </w:rPr>
        <w:t xml:space="preserve">From operator point of view, we have to ensure the accuracy to use inferences for some services. </w:t>
      </w:r>
      <w:r w:rsidR="00F856BB">
        <w:rPr>
          <w:rFonts w:hint="eastAsia"/>
          <w:lang w:eastAsia="ja-JP"/>
        </w:rPr>
        <w:t>In</w:t>
      </w:r>
      <w:r>
        <w:rPr>
          <w:rFonts w:hint="eastAsia"/>
          <w:lang w:eastAsia="ja-JP"/>
        </w:rPr>
        <w:t xml:space="preserve"> case 2, </w:t>
      </w:r>
      <w:r w:rsidR="00F856BB">
        <w:rPr>
          <w:rFonts w:hint="eastAsia"/>
          <w:lang w:eastAsia="ja-JP"/>
        </w:rPr>
        <w:t xml:space="preserve">the way is simple. The UE receives reference signal for positioning and reports corresponding </w:t>
      </w:r>
      <w:r w:rsidR="00F856BB">
        <w:rPr>
          <w:lang w:eastAsia="ja-JP"/>
        </w:rPr>
        <w:t>measurement</w:t>
      </w:r>
      <w:r w:rsidR="00F856BB">
        <w:rPr>
          <w:rFonts w:hint="eastAsia"/>
          <w:lang w:eastAsia="ja-JP"/>
        </w:rPr>
        <w:t xml:space="preserve"> results, or UE predicts corresponding measurement results. Thus, the accuracy can be ensured by current performance </w:t>
      </w:r>
      <w:r w:rsidR="00F856BB">
        <w:rPr>
          <w:lang w:eastAsia="ja-JP"/>
        </w:rPr>
        <w:t>requirements</w:t>
      </w:r>
      <w:r w:rsidR="00F856BB">
        <w:rPr>
          <w:rFonts w:hint="eastAsia"/>
          <w:lang w:eastAsia="ja-JP"/>
        </w:rPr>
        <w:t xml:space="preserve"> for positioning. </w:t>
      </w:r>
      <w:r w:rsidR="009A5435">
        <w:rPr>
          <w:lang w:eastAsia="ja-JP"/>
        </w:rPr>
        <w:t>However,</w:t>
      </w:r>
      <w:r w:rsidR="009A5435">
        <w:rPr>
          <w:rFonts w:hint="eastAsia"/>
          <w:lang w:eastAsia="ja-JP"/>
        </w:rPr>
        <w:t xml:space="preserve"> in case 1, since the inference is pure location information, no reference value to ensure the accuracy has not been defined. There </w:t>
      </w:r>
      <w:r w:rsidR="00A13194">
        <w:rPr>
          <w:rFonts w:hint="eastAsia"/>
          <w:lang w:eastAsia="ja-JP"/>
        </w:rPr>
        <w:t>are at least two ways to ensure the accuracy of direct positioning.</w:t>
      </w:r>
    </w:p>
    <w:p w14:paraId="5EED309B" w14:textId="73305D1F" w:rsidR="00A13194" w:rsidRDefault="00A13194" w:rsidP="00A13194">
      <w:pPr>
        <w:pStyle w:val="afc"/>
        <w:numPr>
          <w:ilvl w:val="0"/>
          <w:numId w:val="33"/>
        </w:numPr>
        <w:jc w:val="both"/>
        <w:rPr>
          <w:lang w:eastAsia="ja-JP"/>
        </w:rPr>
      </w:pPr>
      <w:r>
        <w:rPr>
          <w:rFonts w:hint="eastAsia"/>
          <w:lang w:eastAsia="ja-JP"/>
        </w:rPr>
        <w:t>Define new performance requirements using location information as a ground truth</w:t>
      </w:r>
    </w:p>
    <w:p w14:paraId="315F86DD" w14:textId="6A4A5719" w:rsidR="00A13194" w:rsidRDefault="00A13194" w:rsidP="00A13194">
      <w:pPr>
        <w:pStyle w:val="afc"/>
        <w:numPr>
          <w:ilvl w:val="0"/>
          <w:numId w:val="33"/>
        </w:numPr>
        <w:jc w:val="both"/>
        <w:rPr>
          <w:lang w:eastAsia="ja-JP"/>
        </w:rPr>
      </w:pPr>
      <w:r>
        <w:rPr>
          <w:rFonts w:hint="eastAsia"/>
          <w:lang w:eastAsia="ja-JP"/>
        </w:rPr>
        <w:t>Regard predicted location information as an ensured value if the training has been done by accurate values</w:t>
      </w:r>
    </w:p>
    <w:p w14:paraId="2B7C9B91" w14:textId="37A803C0" w:rsidR="00A13194" w:rsidRDefault="00C018BB" w:rsidP="00A13194">
      <w:pPr>
        <w:jc w:val="both"/>
        <w:rPr>
          <w:lang w:eastAsia="ja-JP"/>
        </w:rPr>
      </w:pPr>
      <w:r>
        <w:rPr>
          <w:rFonts w:hint="eastAsia"/>
          <w:lang w:eastAsia="ja-JP"/>
        </w:rPr>
        <w:t>About option 1, obviously it is difficult to define what is the ground truth. GNSS output may be used for it, but it causes new problems, e.g. how to make the test case? About option 2, the way of thinking is same as case 2b. If training data is accurate, the predicted location information can be treated as enough accurate. Thus we propose option 2 to ensure the accuracy of case 1.</w:t>
      </w:r>
    </w:p>
    <w:p w14:paraId="213FAD8E" w14:textId="23669EBE" w:rsidR="00C018BB" w:rsidRPr="00C018BB" w:rsidRDefault="00C018BB" w:rsidP="00A13194">
      <w:pPr>
        <w:jc w:val="both"/>
        <w:rPr>
          <w:b/>
          <w:bCs/>
          <w:lang w:eastAsia="ja-JP"/>
        </w:rPr>
      </w:pPr>
      <w:r w:rsidRPr="00C018BB">
        <w:rPr>
          <w:rFonts w:hint="eastAsia"/>
          <w:b/>
          <w:bCs/>
          <w:lang w:eastAsia="ja-JP"/>
        </w:rPr>
        <w:t>Proposal</w:t>
      </w:r>
      <w:r w:rsidR="004C07D6">
        <w:rPr>
          <w:rFonts w:hint="eastAsia"/>
          <w:b/>
          <w:bCs/>
          <w:lang w:eastAsia="ja-JP"/>
        </w:rPr>
        <w:t xml:space="preserve"> </w:t>
      </w:r>
      <w:r w:rsidRPr="00C018BB">
        <w:rPr>
          <w:rFonts w:hint="eastAsia"/>
          <w:b/>
          <w:bCs/>
          <w:lang w:eastAsia="ja-JP"/>
        </w:rPr>
        <w:t>1: No additional requirements for positioning accuracy for case 1. It can be ensured if training data is accurate.</w:t>
      </w:r>
    </w:p>
    <w:p w14:paraId="6768048D" w14:textId="7A6EA16E" w:rsidR="00C018BB" w:rsidRPr="00F856BB" w:rsidRDefault="004C07D6" w:rsidP="00A13194">
      <w:pPr>
        <w:jc w:val="both"/>
        <w:rPr>
          <w:lang w:eastAsia="ja-JP"/>
        </w:rPr>
      </w:pPr>
      <w:r>
        <w:rPr>
          <w:rFonts w:hint="eastAsia"/>
          <w:lang w:eastAsia="ja-JP"/>
        </w:rPr>
        <w:t>Due to</w:t>
      </w:r>
      <w:r w:rsidR="00C018BB">
        <w:rPr>
          <w:rFonts w:hint="eastAsia"/>
          <w:lang w:eastAsia="ja-JP"/>
        </w:rPr>
        <w:t xml:space="preserve"> this assumption, </w:t>
      </w:r>
      <w:r w:rsidR="00B83BE3">
        <w:rPr>
          <w:rFonts w:hint="eastAsia"/>
          <w:lang w:eastAsia="ja-JP"/>
        </w:rPr>
        <w:t xml:space="preserve">further discussion is needed about </w:t>
      </w:r>
      <w:r w:rsidR="00C018BB">
        <w:rPr>
          <w:rFonts w:hint="eastAsia"/>
          <w:lang w:eastAsia="ja-JP"/>
        </w:rPr>
        <w:t xml:space="preserve">LCM procedure, especially </w:t>
      </w:r>
      <w:r w:rsidR="00B83BE3">
        <w:rPr>
          <w:rFonts w:hint="eastAsia"/>
          <w:lang w:eastAsia="ja-JP"/>
        </w:rPr>
        <w:t>what value should be used to</w:t>
      </w:r>
      <w:r>
        <w:rPr>
          <w:rFonts w:hint="eastAsia"/>
          <w:lang w:eastAsia="ja-JP"/>
        </w:rPr>
        <w:t xml:space="preserve"> deactivate</w:t>
      </w:r>
      <w:r w:rsidR="00C018BB">
        <w:rPr>
          <w:rFonts w:hint="eastAsia"/>
          <w:lang w:eastAsia="ja-JP"/>
        </w:rPr>
        <w:t xml:space="preserve"> </w:t>
      </w:r>
      <w:r>
        <w:rPr>
          <w:rFonts w:hint="eastAsia"/>
          <w:lang w:eastAsia="ja-JP"/>
        </w:rPr>
        <w:t xml:space="preserve">functionality/model and to fallback </w:t>
      </w:r>
      <w:r w:rsidR="00B83BE3">
        <w:rPr>
          <w:lang w:eastAsia="ja-JP"/>
        </w:rPr>
        <w:t>appropriately</w:t>
      </w:r>
      <w:r w:rsidR="00B83BE3">
        <w:rPr>
          <w:rFonts w:hint="eastAsia"/>
          <w:lang w:eastAsia="ja-JP"/>
        </w:rPr>
        <w: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4C508239" w:rsidR="003B38DD" w:rsidRDefault="003B38DD" w:rsidP="007309B7">
      <w:pPr>
        <w:spacing w:afterLines="50" w:after="120"/>
        <w:jc w:val="both"/>
        <w:rPr>
          <w:lang w:eastAsia="ja-JP"/>
        </w:rPr>
      </w:pPr>
      <w:r>
        <w:rPr>
          <w:lang w:eastAsia="ja-JP"/>
        </w:rPr>
        <w:t xml:space="preserve">In this contribution, we proposed our views on </w:t>
      </w:r>
      <w:r w:rsidR="00084DB2" w:rsidRPr="00084DB2">
        <w:rPr>
          <w:lang w:eastAsia="ja-JP"/>
        </w:rPr>
        <w:t>testability and interoperability for positioning</w:t>
      </w:r>
      <w:r w:rsidR="00084DB2">
        <w:rPr>
          <w:rFonts w:hint="eastAsia"/>
          <w:lang w:eastAsia="ja-JP"/>
        </w:rPr>
        <w:t xml:space="preserve"> especially case 1.</w:t>
      </w:r>
    </w:p>
    <w:bookmarkEnd w:id="0"/>
    <w:p w14:paraId="0D9F9406" w14:textId="20BD3C83" w:rsidR="006F0B94" w:rsidRPr="00084DB2" w:rsidRDefault="00084DB2" w:rsidP="00325E6D">
      <w:pPr>
        <w:jc w:val="both"/>
        <w:rPr>
          <w:b/>
          <w:bCs/>
          <w:lang w:eastAsia="ja-JP"/>
        </w:rPr>
      </w:pPr>
      <w:r w:rsidRPr="00C018BB">
        <w:rPr>
          <w:rFonts w:hint="eastAsia"/>
          <w:b/>
          <w:bCs/>
          <w:lang w:eastAsia="ja-JP"/>
        </w:rPr>
        <w:t>Proposal</w:t>
      </w:r>
      <w:r>
        <w:rPr>
          <w:rFonts w:hint="eastAsia"/>
          <w:b/>
          <w:bCs/>
          <w:lang w:eastAsia="ja-JP"/>
        </w:rPr>
        <w:t xml:space="preserve"> </w:t>
      </w:r>
      <w:r w:rsidRPr="00C018BB">
        <w:rPr>
          <w:rFonts w:hint="eastAsia"/>
          <w:b/>
          <w:bCs/>
          <w:lang w:eastAsia="ja-JP"/>
        </w:rPr>
        <w:t>1: No additional requirements for positioning accuracy for case 1. It can be ensured if training data is accurate.</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17937AED" w:rsidR="00182162" w:rsidRPr="00182162" w:rsidRDefault="00182162" w:rsidP="00182162">
      <w:pPr>
        <w:jc w:val="both"/>
        <w:rPr>
          <w:lang w:eastAsia="ja-JP"/>
        </w:rPr>
      </w:pPr>
      <w:r>
        <w:rPr>
          <w:rFonts w:hint="eastAsia"/>
          <w:lang w:eastAsia="ja-JP"/>
        </w:rPr>
        <w:t>[</w:t>
      </w:r>
      <w:r>
        <w:rPr>
          <w:lang w:eastAsia="ja-JP"/>
        </w:rPr>
        <w:t>1] 3GPP, R4-</w:t>
      </w:r>
      <w:r w:rsidR="00BB0C21">
        <w:rPr>
          <w:rFonts w:hint="eastAsia"/>
          <w:lang w:eastAsia="ja-JP"/>
        </w:rPr>
        <w:t>2410570</w:t>
      </w:r>
      <w:r>
        <w:rPr>
          <w:lang w:eastAsia="ja-JP"/>
        </w:rPr>
        <w:t>, “</w:t>
      </w:r>
      <w:r w:rsidRPr="00182162">
        <w:rPr>
          <w:lang w:eastAsia="ja-JP"/>
        </w:rPr>
        <w:t>WF on AI/ML</w:t>
      </w:r>
      <w:r>
        <w:rPr>
          <w:lang w:eastAsia="ja-JP"/>
        </w:rPr>
        <w:t xml:space="preserve">”, </w:t>
      </w:r>
      <w:r w:rsidRPr="00182162">
        <w:rPr>
          <w:lang w:eastAsia="ja-JP"/>
        </w:rPr>
        <w:t>Qualcomm Incorporated</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5"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6"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5"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6"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0"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18"/>
  </w:num>
  <w:num w:numId="2" w16cid:durableId="435560881">
    <w:abstractNumId w:val="19"/>
  </w:num>
  <w:num w:numId="3" w16cid:durableId="2083064536">
    <w:abstractNumId w:val="23"/>
  </w:num>
  <w:num w:numId="4" w16cid:durableId="879249973">
    <w:abstractNumId w:val="4"/>
  </w:num>
  <w:num w:numId="5" w16cid:durableId="279265169">
    <w:abstractNumId w:val="5"/>
  </w:num>
  <w:num w:numId="6" w16cid:durableId="1466509431">
    <w:abstractNumId w:val="8"/>
  </w:num>
  <w:num w:numId="7" w16cid:durableId="1396515414">
    <w:abstractNumId w:val="0"/>
  </w:num>
  <w:num w:numId="8" w16cid:durableId="1290165741">
    <w:abstractNumId w:val="15"/>
  </w:num>
  <w:num w:numId="9" w16cid:durableId="472451230">
    <w:abstractNumId w:val="25"/>
  </w:num>
  <w:num w:numId="10" w16cid:durableId="1503085821">
    <w:abstractNumId w:val="29"/>
  </w:num>
  <w:num w:numId="11" w16cid:durableId="411392264">
    <w:abstractNumId w:val="19"/>
  </w:num>
  <w:num w:numId="12" w16cid:durableId="283775190">
    <w:abstractNumId w:val="22"/>
  </w:num>
  <w:num w:numId="13" w16cid:durableId="15422452">
    <w:abstractNumId w:val="20"/>
  </w:num>
  <w:num w:numId="14" w16cid:durableId="823855175">
    <w:abstractNumId w:val="6"/>
  </w:num>
  <w:num w:numId="15" w16cid:durableId="2078237285">
    <w:abstractNumId w:val="14"/>
  </w:num>
  <w:num w:numId="16" w16cid:durableId="1885680779">
    <w:abstractNumId w:val="1"/>
  </w:num>
  <w:num w:numId="17" w16cid:durableId="2046101766">
    <w:abstractNumId w:val="13"/>
  </w:num>
  <w:num w:numId="18" w16cid:durableId="1778595648">
    <w:abstractNumId w:val="3"/>
  </w:num>
  <w:num w:numId="19" w16cid:durableId="809519740">
    <w:abstractNumId w:val="12"/>
  </w:num>
  <w:num w:numId="20" w16cid:durableId="1071582981">
    <w:abstractNumId w:val="16"/>
  </w:num>
  <w:num w:numId="21" w16cid:durableId="1992950407">
    <w:abstractNumId w:val="2"/>
  </w:num>
  <w:num w:numId="22" w16cid:durableId="364797358">
    <w:abstractNumId w:val="24"/>
  </w:num>
  <w:num w:numId="23" w16cid:durableId="333924589">
    <w:abstractNumId w:val="11"/>
  </w:num>
  <w:num w:numId="24" w16cid:durableId="1771196713">
    <w:abstractNumId w:val="10"/>
  </w:num>
  <w:num w:numId="25" w16cid:durableId="1303849069">
    <w:abstractNumId w:val="9"/>
  </w:num>
  <w:num w:numId="26" w16cid:durableId="564072309">
    <w:abstractNumId w:val="26"/>
  </w:num>
  <w:num w:numId="27" w16cid:durableId="1034772762">
    <w:abstractNumId w:val="17"/>
  </w:num>
  <w:num w:numId="28" w16cid:durableId="1798638833">
    <w:abstractNumId w:val="30"/>
  </w:num>
  <w:num w:numId="29" w16cid:durableId="44764531">
    <w:abstractNumId w:val="7"/>
  </w:num>
  <w:num w:numId="30" w16cid:durableId="683282393">
    <w:abstractNumId w:val="28"/>
  </w:num>
  <w:num w:numId="31" w16cid:durableId="1646229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1"/>
  </w:num>
  <w:num w:numId="33" w16cid:durableId="99857921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167DB"/>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5CA"/>
    <w:rsid w:val="00C96A24"/>
    <w:rsid w:val="00C97998"/>
    <w:rsid w:val="00C97B91"/>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E6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2</Pages>
  <Words>379</Words>
  <Characters>2050</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2425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5</cp:revision>
  <cp:lastPrinted>2017-04-28T05:57:00Z</cp:lastPrinted>
  <dcterms:created xsi:type="dcterms:W3CDTF">2024-08-06T09:48:00Z</dcterms:created>
  <dcterms:modified xsi:type="dcterms:W3CDTF">2024-08-09T01:03:00Z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